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53CC" w14:textId="77777777" w:rsidR="0010614B" w:rsidRPr="00A67406" w:rsidRDefault="0010614B" w:rsidP="00CC6F4E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A67406">
        <w:rPr>
          <w:rFonts w:ascii="Times New Roman" w:hAnsi="Times New Roman"/>
          <w:b/>
          <w:sz w:val="20"/>
          <w:szCs w:val="20"/>
          <w:lang w:val="ru-RU"/>
        </w:rPr>
        <w:t>Табела 9.1.</w:t>
      </w:r>
      <w:r w:rsidRPr="00A67406">
        <w:rPr>
          <w:rFonts w:ascii="Times New Roman" w:hAnsi="Times New Roman"/>
          <w:sz w:val="20"/>
          <w:szCs w:val="20"/>
          <w:lang w:val="ru-RU"/>
        </w:rPr>
        <w:t xml:space="preserve"> Научне, уметничке и стручне квалификације наставника и задужења у настави</w:t>
      </w:r>
    </w:p>
    <w:p w14:paraId="119CA2D6" w14:textId="77777777" w:rsidR="00CC6F4E" w:rsidRPr="00A67406" w:rsidRDefault="00CC6F4E" w:rsidP="00CC6F4E">
      <w:pPr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11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053"/>
        <w:gridCol w:w="1195"/>
        <w:gridCol w:w="2299"/>
        <w:gridCol w:w="898"/>
        <w:gridCol w:w="801"/>
        <w:gridCol w:w="241"/>
        <w:gridCol w:w="1282"/>
        <w:gridCol w:w="1028"/>
        <w:gridCol w:w="1796"/>
      </w:tblGrid>
      <w:tr w:rsidR="00D45439" w:rsidRPr="006C73B8" w14:paraId="3E855D55" w14:textId="77777777" w:rsidTr="00E211E2">
        <w:trPr>
          <w:cantSplit/>
          <w:trHeight w:val="340"/>
        </w:trPr>
        <w:tc>
          <w:tcPr>
            <w:tcW w:w="5157" w:type="dxa"/>
            <w:gridSpan w:val="4"/>
            <w:shd w:val="clear" w:color="auto" w:fill="F2F2F2" w:themeFill="background1" w:themeFillShade="F2"/>
            <w:vAlign w:val="center"/>
          </w:tcPr>
          <w:p w14:paraId="411FAA88" w14:textId="77777777" w:rsidR="00D45439" w:rsidRPr="006C73B8" w:rsidRDefault="00D45439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6C73B8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6046" w:type="dxa"/>
            <w:gridSpan w:val="6"/>
            <w:vAlign w:val="center"/>
          </w:tcPr>
          <w:p w14:paraId="76DE057C" w14:textId="77777777" w:rsidR="00D45439" w:rsidRPr="00CC6F4E" w:rsidRDefault="00CC6F4E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  <w:r w:rsidRPr="00CC6F4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D45439" w:rsidRPr="00CC6F4E">
              <w:rPr>
                <w:rFonts w:ascii="Times New Roman" w:hAnsi="Times New Roman"/>
                <w:b/>
                <w:sz w:val="20"/>
                <w:szCs w:val="20"/>
              </w:rPr>
              <w:t>Љиља Антић</w:t>
            </w:r>
          </w:p>
        </w:tc>
      </w:tr>
      <w:tr w:rsidR="00D45439" w:rsidRPr="006C73B8" w14:paraId="04F0F2BA" w14:textId="77777777" w:rsidTr="00E211E2">
        <w:trPr>
          <w:cantSplit/>
          <w:trHeight w:val="340"/>
        </w:trPr>
        <w:tc>
          <w:tcPr>
            <w:tcW w:w="5157" w:type="dxa"/>
            <w:gridSpan w:val="4"/>
            <w:shd w:val="clear" w:color="auto" w:fill="F2F2F2" w:themeFill="background1" w:themeFillShade="F2"/>
            <w:vAlign w:val="center"/>
          </w:tcPr>
          <w:p w14:paraId="1D5A6650" w14:textId="77777777" w:rsidR="00D45439" w:rsidRPr="006C73B8" w:rsidRDefault="00D45439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6C73B8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6046" w:type="dxa"/>
            <w:gridSpan w:val="6"/>
            <w:vAlign w:val="center"/>
          </w:tcPr>
          <w:p w14:paraId="3013DC23" w14:textId="77777777" w:rsidR="00D45439" w:rsidRPr="006C73B8" w:rsidRDefault="00D45439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Редовни професор</w:t>
            </w:r>
          </w:p>
        </w:tc>
      </w:tr>
      <w:tr w:rsidR="00D45439" w:rsidRPr="00A67406" w14:paraId="1288B21E" w14:textId="77777777" w:rsidTr="00E211E2">
        <w:trPr>
          <w:cantSplit/>
          <w:trHeight w:val="340"/>
        </w:trPr>
        <w:tc>
          <w:tcPr>
            <w:tcW w:w="5157" w:type="dxa"/>
            <w:gridSpan w:val="4"/>
            <w:shd w:val="clear" w:color="auto" w:fill="F2F2F2" w:themeFill="background1" w:themeFillShade="F2"/>
            <w:vAlign w:val="center"/>
          </w:tcPr>
          <w:p w14:paraId="2A9C6C0A" w14:textId="77777777" w:rsidR="00D45439" w:rsidRPr="00A67406" w:rsidRDefault="00D45439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Назив институције у  којој наставник ради са пуним  или непуним радним временом и од када</w:t>
            </w:r>
          </w:p>
        </w:tc>
        <w:tc>
          <w:tcPr>
            <w:tcW w:w="6046" w:type="dxa"/>
            <w:gridSpan w:val="6"/>
            <w:vAlign w:val="center"/>
          </w:tcPr>
          <w:p w14:paraId="4DE98463" w14:textId="77777777" w:rsidR="00D45439" w:rsidRPr="00A67406" w:rsidRDefault="00D45439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Економски факултет Универзитета у Нишу, од 1992. године</w:t>
            </w:r>
          </w:p>
        </w:tc>
      </w:tr>
      <w:tr w:rsidR="00D45439" w:rsidRPr="00A67406" w14:paraId="138B355B" w14:textId="77777777" w:rsidTr="00E211E2">
        <w:trPr>
          <w:cantSplit/>
          <w:trHeight w:val="340"/>
        </w:trPr>
        <w:tc>
          <w:tcPr>
            <w:tcW w:w="5157" w:type="dxa"/>
            <w:gridSpan w:val="4"/>
            <w:shd w:val="clear" w:color="auto" w:fill="F2F2F2" w:themeFill="background1" w:themeFillShade="F2"/>
            <w:vAlign w:val="center"/>
          </w:tcPr>
          <w:p w14:paraId="2125EECF" w14:textId="77777777" w:rsidR="00D45439" w:rsidRPr="00A67406" w:rsidRDefault="00D45439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Ужа научна односно уметничка област</w:t>
            </w:r>
          </w:p>
        </w:tc>
        <w:tc>
          <w:tcPr>
            <w:tcW w:w="6046" w:type="dxa"/>
            <w:gridSpan w:val="6"/>
            <w:vAlign w:val="center"/>
          </w:tcPr>
          <w:p w14:paraId="474740BC" w14:textId="77777777" w:rsidR="00D45439" w:rsidRPr="00A67406" w:rsidRDefault="00D45439" w:rsidP="00D454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Рачуноводство, ревизија и пословне финансије</w:t>
            </w:r>
          </w:p>
        </w:tc>
      </w:tr>
      <w:tr w:rsidR="0010614B" w:rsidRPr="006C73B8" w14:paraId="0676CDD9" w14:textId="77777777" w:rsidTr="00E211E2">
        <w:trPr>
          <w:cantSplit/>
          <w:trHeight w:val="206"/>
        </w:trPr>
        <w:tc>
          <w:tcPr>
            <w:tcW w:w="11203" w:type="dxa"/>
            <w:gridSpan w:val="10"/>
            <w:shd w:val="clear" w:color="auto" w:fill="F2F2F2" w:themeFill="background1" w:themeFillShade="F2"/>
            <w:vAlign w:val="center"/>
          </w:tcPr>
          <w:p w14:paraId="5E8A9B5B" w14:textId="77777777" w:rsidR="0010614B" w:rsidRPr="006C73B8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6C73B8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273BD1" w:rsidRPr="00A67406" w14:paraId="6641095F" w14:textId="77777777" w:rsidTr="00E211E2">
        <w:trPr>
          <w:cantSplit/>
          <w:trHeight w:val="340"/>
        </w:trPr>
        <w:tc>
          <w:tcPr>
            <w:tcW w:w="1663" w:type="dxa"/>
            <w:gridSpan w:val="2"/>
            <w:vAlign w:val="center"/>
          </w:tcPr>
          <w:p w14:paraId="16C3C4DE" w14:textId="77777777" w:rsidR="0010614B" w:rsidRPr="006C73B8" w:rsidRDefault="0010614B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6F64339D" w14:textId="77777777" w:rsidR="0010614B" w:rsidRPr="006C73B8" w:rsidRDefault="0010614B" w:rsidP="00E211E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Година</w:t>
            </w:r>
          </w:p>
        </w:tc>
        <w:tc>
          <w:tcPr>
            <w:tcW w:w="3197" w:type="dxa"/>
            <w:gridSpan w:val="2"/>
            <w:vAlign w:val="center"/>
          </w:tcPr>
          <w:p w14:paraId="721D0C5D" w14:textId="77777777" w:rsidR="0010614B" w:rsidRPr="006C73B8" w:rsidRDefault="0010614B" w:rsidP="00E211E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Институција</w:t>
            </w:r>
          </w:p>
        </w:tc>
        <w:tc>
          <w:tcPr>
            <w:tcW w:w="2324" w:type="dxa"/>
            <w:gridSpan w:val="3"/>
            <w:vAlign w:val="center"/>
          </w:tcPr>
          <w:p w14:paraId="5F702F37" w14:textId="77777777" w:rsidR="0010614B" w:rsidRPr="006C73B8" w:rsidRDefault="0010614B" w:rsidP="00E211E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Научна или уметничка област</w:t>
            </w:r>
          </w:p>
        </w:tc>
        <w:tc>
          <w:tcPr>
            <w:tcW w:w="2824" w:type="dxa"/>
            <w:gridSpan w:val="2"/>
            <w:vAlign w:val="center"/>
          </w:tcPr>
          <w:p w14:paraId="6DD02C51" w14:textId="77777777" w:rsidR="0010614B" w:rsidRPr="00A67406" w:rsidRDefault="0010614B" w:rsidP="00E211E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Ужа научна, уметничка или стручна област</w:t>
            </w:r>
          </w:p>
        </w:tc>
      </w:tr>
      <w:tr w:rsidR="00D45439" w:rsidRPr="00A67406" w14:paraId="15B2FF36" w14:textId="77777777" w:rsidTr="00E211E2">
        <w:trPr>
          <w:cantSplit/>
          <w:trHeight w:val="340"/>
        </w:trPr>
        <w:tc>
          <w:tcPr>
            <w:tcW w:w="1663" w:type="dxa"/>
            <w:gridSpan w:val="2"/>
            <w:vAlign w:val="center"/>
          </w:tcPr>
          <w:p w14:paraId="68117BB8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195" w:type="dxa"/>
            <w:vAlign w:val="center"/>
          </w:tcPr>
          <w:p w14:paraId="01C42581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3197" w:type="dxa"/>
            <w:gridSpan w:val="2"/>
            <w:vAlign w:val="center"/>
          </w:tcPr>
          <w:p w14:paraId="5CDF694E" w14:textId="77777777" w:rsidR="00D45439" w:rsidRPr="00A67406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Економски факултет Универзитета у Нишу</w:t>
            </w:r>
          </w:p>
        </w:tc>
        <w:tc>
          <w:tcPr>
            <w:tcW w:w="2324" w:type="dxa"/>
            <w:gridSpan w:val="3"/>
            <w:vAlign w:val="center"/>
          </w:tcPr>
          <w:p w14:paraId="01D7ABF6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824" w:type="dxa"/>
            <w:gridSpan w:val="2"/>
            <w:vAlign w:val="center"/>
          </w:tcPr>
          <w:p w14:paraId="49EC9F95" w14:textId="77777777" w:rsidR="00D45439" w:rsidRPr="00A67406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Рачуноводство, ревизија и пословне финансије</w:t>
            </w:r>
          </w:p>
        </w:tc>
      </w:tr>
      <w:tr w:rsidR="00D45439" w:rsidRPr="00A67406" w14:paraId="194033DA" w14:textId="77777777" w:rsidTr="00E211E2">
        <w:trPr>
          <w:cantSplit/>
          <w:trHeight w:val="340"/>
        </w:trPr>
        <w:tc>
          <w:tcPr>
            <w:tcW w:w="1663" w:type="dxa"/>
            <w:gridSpan w:val="2"/>
            <w:vAlign w:val="center"/>
          </w:tcPr>
          <w:p w14:paraId="0EF56A33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195" w:type="dxa"/>
            <w:vAlign w:val="center"/>
          </w:tcPr>
          <w:p w14:paraId="77F7E71D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3197" w:type="dxa"/>
            <w:gridSpan w:val="2"/>
            <w:vAlign w:val="center"/>
          </w:tcPr>
          <w:p w14:paraId="7C6A3366" w14:textId="77777777" w:rsidR="00D45439" w:rsidRPr="00A67406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Економски факултет Универзитета у Нишу</w:t>
            </w:r>
          </w:p>
        </w:tc>
        <w:tc>
          <w:tcPr>
            <w:tcW w:w="2324" w:type="dxa"/>
            <w:gridSpan w:val="3"/>
            <w:vAlign w:val="center"/>
          </w:tcPr>
          <w:p w14:paraId="1142D79A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824" w:type="dxa"/>
            <w:gridSpan w:val="2"/>
            <w:vAlign w:val="center"/>
          </w:tcPr>
          <w:p w14:paraId="4C55F90D" w14:textId="77777777" w:rsidR="00D45439" w:rsidRPr="00A67406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Рачуноводство, ревизија и пословне финансије</w:t>
            </w:r>
          </w:p>
        </w:tc>
      </w:tr>
      <w:tr w:rsidR="00D45439" w:rsidRPr="00A67406" w14:paraId="1AA25CCE" w14:textId="77777777" w:rsidTr="00E211E2">
        <w:trPr>
          <w:cantSplit/>
          <w:trHeight w:val="340"/>
        </w:trPr>
        <w:tc>
          <w:tcPr>
            <w:tcW w:w="1663" w:type="dxa"/>
            <w:gridSpan w:val="2"/>
            <w:vAlign w:val="center"/>
          </w:tcPr>
          <w:p w14:paraId="4F11FAA6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195" w:type="dxa"/>
            <w:vAlign w:val="center"/>
          </w:tcPr>
          <w:p w14:paraId="7FC9A4F1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1995</w:t>
            </w:r>
          </w:p>
        </w:tc>
        <w:tc>
          <w:tcPr>
            <w:tcW w:w="3197" w:type="dxa"/>
            <w:gridSpan w:val="2"/>
            <w:vAlign w:val="center"/>
          </w:tcPr>
          <w:p w14:paraId="75C9AE4E" w14:textId="77777777" w:rsidR="00D45439" w:rsidRPr="00A67406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Економски факултет Универзитета у Београду</w:t>
            </w:r>
          </w:p>
        </w:tc>
        <w:tc>
          <w:tcPr>
            <w:tcW w:w="2324" w:type="dxa"/>
            <w:gridSpan w:val="3"/>
            <w:vAlign w:val="center"/>
          </w:tcPr>
          <w:p w14:paraId="5530D0CF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824" w:type="dxa"/>
            <w:gridSpan w:val="2"/>
            <w:vAlign w:val="center"/>
          </w:tcPr>
          <w:p w14:paraId="4CC77362" w14:textId="77777777" w:rsidR="00D45439" w:rsidRPr="00A67406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Рачуноводство, ревизија и пословне финансије</w:t>
            </w:r>
          </w:p>
        </w:tc>
      </w:tr>
      <w:tr w:rsidR="00D45439" w:rsidRPr="006C73B8" w14:paraId="521D8CC4" w14:textId="77777777" w:rsidTr="00E211E2">
        <w:trPr>
          <w:cantSplit/>
          <w:trHeight w:val="340"/>
        </w:trPr>
        <w:tc>
          <w:tcPr>
            <w:tcW w:w="1663" w:type="dxa"/>
            <w:gridSpan w:val="2"/>
            <w:vAlign w:val="center"/>
          </w:tcPr>
          <w:p w14:paraId="61CF1B62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195" w:type="dxa"/>
            <w:vAlign w:val="center"/>
          </w:tcPr>
          <w:p w14:paraId="615A628E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1991</w:t>
            </w:r>
          </w:p>
        </w:tc>
        <w:tc>
          <w:tcPr>
            <w:tcW w:w="3197" w:type="dxa"/>
            <w:gridSpan w:val="2"/>
            <w:vAlign w:val="center"/>
          </w:tcPr>
          <w:p w14:paraId="6383C743" w14:textId="77777777" w:rsidR="00D45439" w:rsidRPr="00A67406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Економски факултет Универзитета у Нишу</w:t>
            </w:r>
          </w:p>
        </w:tc>
        <w:tc>
          <w:tcPr>
            <w:tcW w:w="2324" w:type="dxa"/>
            <w:gridSpan w:val="3"/>
            <w:vAlign w:val="center"/>
          </w:tcPr>
          <w:p w14:paraId="518041D6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824" w:type="dxa"/>
            <w:gridSpan w:val="2"/>
            <w:vAlign w:val="center"/>
          </w:tcPr>
          <w:p w14:paraId="406A892E" w14:textId="77777777" w:rsidR="00D45439" w:rsidRPr="006C73B8" w:rsidRDefault="00D45439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614B" w:rsidRPr="00A67406" w14:paraId="7C27D021" w14:textId="77777777" w:rsidTr="00E211E2">
        <w:trPr>
          <w:cantSplit/>
          <w:trHeight w:val="251"/>
        </w:trPr>
        <w:tc>
          <w:tcPr>
            <w:tcW w:w="11203" w:type="dxa"/>
            <w:gridSpan w:val="10"/>
            <w:shd w:val="clear" w:color="auto" w:fill="F2F2F2" w:themeFill="background1" w:themeFillShade="F2"/>
            <w:vAlign w:val="center"/>
          </w:tcPr>
          <w:p w14:paraId="52AE19FD" w14:textId="77777777" w:rsidR="0010614B" w:rsidRPr="00A6740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Списак предмета за  које  је наставник акредитован на првом или другом степену студија</w:t>
            </w:r>
          </w:p>
        </w:tc>
      </w:tr>
      <w:tr w:rsidR="00273BD1" w:rsidRPr="00A67406" w14:paraId="0573C9E9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1E687E4C" w14:textId="77777777" w:rsidR="0010614B" w:rsidRPr="006C73B8" w:rsidRDefault="0010614B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1053" w:type="dxa"/>
            <w:vAlign w:val="center"/>
          </w:tcPr>
          <w:p w14:paraId="29C1EA46" w14:textId="77777777" w:rsidR="0010614B" w:rsidRPr="006C73B8" w:rsidRDefault="0010614B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 w:rsidRPr="006C73B8">
              <w:rPr>
                <w:rFonts w:ascii="Times New Roman" w:hAnsi="Times New Roman"/>
                <w:sz w:val="20"/>
                <w:szCs w:val="20"/>
              </w:rPr>
              <w:t>з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494" w:type="dxa"/>
            <w:gridSpan w:val="2"/>
            <w:vAlign w:val="center"/>
          </w:tcPr>
          <w:p w14:paraId="0F454FE8" w14:textId="77777777" w:rsidR="0010614B" w:rsidRPr="006C73B8" w:rsidRDefault="0010614B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699" w:type="dxa"/>
            <w:gridSpan w:val="2"/>
            <w:vAlign w:val="center"/>
          </w:tcPr>
          <w:p w14:paraId="71172DE7" w14:textId="77777777" w:rsidR="0010614B" w:rsidRPr="006C73B8" w:rsidRDefault="0010614B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551" w:type="dxa"/>
            <w:gridSpan w:val="3"/>
            <w:vAlign w:val="center"/>
          </w:tcPr>
          <w:p w14:paraId="2148E0B8" w14:textId="77777777" w:rsidR="0010614B" w:rsidRPr="006C73B8" w:rsidRDefault="0010614B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796" w:type="dxa"/>
            <w:vAlign w:val="center"/>
          </w:tcPr>
          <w:p w14:paraId="03E1B89B" w14:textId="77777777" w:rsidR="0010614B" w:rsidRPr="00A67406" w:rsidRDefault="0010614B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Врста студија (ОСС, ССС, ОАС, МСС, МАС, САС)</w:t>
            </w:r>
          </w:p>
        </w:tc>
      </w:tr>
      <w:tr w:rsidR="002F2ABE" w:rsidRPr="006C73B8" w14:paraId="60921EB7" w14:textId="77777777" w:rsidTr="00E211E2">
        <w:trPr>
          <w:cantSplit/>
          <w:trHeight w:val="340"/>
        </w:trPr>
        <w:tc>
          <w:tcPr>
            <w:tcW w:w="610" w:type="dxa"/>
          </w:tcPr>
          <w:p w14:paraId="46159A94" w14:textId="77777777" w:rsidR="002F2ABE" w:rsidRPr="00A67406" w:rsidRDefault="002F2ABE" w:rsidP="00E211E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53" w:type="dxa"/>
            <w:vAlign w:val="center"/>
          </w:tcPr>
          <w:p w14:paraId="45D7FCAD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4692</w:t>
            </w:r>
          </w:p>
        </w:tc>
        <w:tc>
          <w:tcPr>
            <w:tcW w:w="3494" w:type="dxa"/>
            <w:gridSpan w:val="2"/>
            <w:vAlign w:val="center"/>
          </w:tcPr>
          <w:p w14:paraId="0A055BAF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Управљачко рачуноводство</w:t>
            </w:r>
          </w:p>
        </w:tc>
        <w:tc>
          <w:tcPr>
            <w:tcW w:w="1699" w:type="dxa"/>
            <w:gridSpan w:val="2"/>
            <w:vAlign w:val="center"/>
          </w:tcPr>
          <w:p w14:paraId="0A9AEC18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551" w:type="dxa"/>
            <w:gridSpan w:val="3"/>
            <w:vAlign w:val="center"/>
          </w:tcPr>
          <w:p w14:paraId="74600BF0" w14:textId="77777777" w:rsidR="002F2ABE" w:rsidRDefault="00237B8F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5" w:tooltip="Рачуноводство, ревизија и финансијско управљање" w:history="1">
              <w:r w:rsidRPr="00237B8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 w:rsidRPr="00237B8F"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23B6F15F" w14:textId="77777777" w:rsidR="00E211E2" w:rsidRPr="00E211E2" w:rsidRDefault="00E211E2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796" w:type="dxa"/>
            <w:vAlign w:val="center"/>
          </w:tcPr>
          <w:p w14:paraId="3C5694AA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2F2ABE" w:rsidRPr="006C73B8" w14:paraId="337EFA71" w14:textId="77777777" w:rsidTr="00E211E2">
        <w:trPr>
          <w:cantSplit/>
          <w:trHeight w:val="340"/>
        </w:trPr>
        <w:tc>
          <w:tcPr>
            <w:tcW w:w="610" w:type="dxa"/>
          </w:tcPr>
          <w:p w14:paraId="60B12DF7" w14:textId="77777777" w:rsidR="002F2ABE" w:rsidRPr="006C73B8" w:rsidRDefault="002F2ABE" w:rsidP="00E211E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083D549F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4668</w:t>
            </w:r>
          </w:p>
        </w:tc>
        <w:tc>
          <w:tcPr>
            <w:tcW w:w="3494" w:type="dxa"/>
            <w:gridSpan w:val="2"/>
            <w:vAlign w:val="center"/>
          </w:tcPr>
          <w:p w14:paraId="33E3FCDA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Рачуноводство трошкова</w:t>
            </w:r>
          </w:p>
        </w:tc>
        <w:tc>
          <w:tcPr>
            <w:tcW w:w="1699" w:type="dxa"/>
            <w:gridSpan w:val="2"/>
            <w:vAlign w:val="center"/>
          </w:tcPr>
          <w:p w14:paraId="4C680DAA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551" w:type="dxa"/>
            <w:gridSpan w:val="3"/>
            <w:vAlign w:val="center"/>
          </w:tcPr>
          <w:p w14:paraId="4EE0FDC3" w14:textId="77777777" w:rsidR="00E211E2" w:rsidRDefault="00E211E2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6" w:tooltip="Рачуноводство, ревизија и финансијско управљање" w:history="1">
              <w:r w:rsidRPr="00237B8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 w:rsidRPr="00237B8F"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2873F4DD" w14:textId="77777777" w:rsidR="002F2ABE" w:rsidRPr="006C73B8" w:rsidRDefault="00E211E2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796" w:type="dxa"/>
            <w:vAlign w:val="center"/>
          </w:tcPr>
          <w:p w14:paraId="03857FA8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2F2ABE" w:rsidRPr="006C73B8" w14:paraId="74C96BCA" w14:textId="77777777" w:rsidTr="00E211E2">
        <w:trPr>
          <w:cantSplit/>
          <w:trHeight w:val="340"/>
        </w:trPr>
        <w:tc>
          <w:tcPr>
            <w:tcW w:w="610" w:type="dxa"/>
          </w:tcPr>
          <w:p w14:paraId="295A938C" w14:textId="77777777" w:rsidR="002F2ABE" w:rsidRPr="006C73B8" w:rsidRDefault="002F2ABE" w:rsidP="00E211E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12DB3B2D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4669</w:t>
            </w:r>
          </w:p>
        </w:tc>
        <w:tc>
          <w:tcPr>
            <w:tcW w:w="3494" w:type="dxa"/>
            <w:gridSpan w:val="2"/>
            <w:vAlign w:val="center"/>
          </w:tcPr>
          <w:p w14:paraId="7F79F49A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Рачуноводство финансијских институција</w:t>
            </w:r>
          </w:p>
        </w:tc>
        <w:tc>
          <w:tcPr>
            <w:tcW w:w="1699" w:type="dxa"/>
            <w:gridSpan w:val="2"/>
            <w:vAlign w:val="center"/>
          </w:tcPr>
          <w:p w14:paraId="04A9AE30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551" w:type="dxa"/>
            <w:gridSpan w:val="3"/>
            <w:vAlign w:val="center"/>
          </w:tcPr>
          <w:p w14:paraId="7C8C0CD3" w14:textId="77777777" w:rsidR="00E211E2" w:rsidRDefault="00E211E2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7" w:tooltip="Рачуноводство, ревизија и финансијско управљање" w:history="1">
              <w:r w:rsidRPr="00237B8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 w:rsidRPr="00237B8F"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23D4ECFF" w14:textId="77777777" w:rsidR="002F2ABE" w:rsidRPr="006C73B8" w:rsidRDefault="00E211E2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796" w:type="dxa"/>
            <w:vAlign w:val="center"/>
          </w:tcPr>
          <w:p w14:paraId="3A94AD4E" w14:textId="77777777" w:rsidR="002F2ABE" w:rsidRPr="006C73B8" w:rsidRDefault="002F2ABE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E477A3" w:rsidRPr="006C73B8" w14:paraId="66A1FB87" w14:textId="77777777" w:rsidTr="00E211E2">
        <w:trPr>
          <w:cantSplit/>
          <w:trHeight w:val="340"/>
        </w:trPr>
        <w:tc>
          <w:tcPr>
            <w:tcW w:w="610" w:type="dxa"/>
          </w:tcPr>
          <w:p w14:paraId="6E391825" w14:textId="77777777" w:rsidR="00E477A3" w:rsidRPr="006C73B8" w:rsidRDefault="00E477A3" w:rsidP="00E211E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1F6035B6" w14:textId="69F0FD08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7</w:t>
            </w:r>
            <w:r w:rsidR="00A67406"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494" w:type="dxa"/>
            <w:gridSpan w:val="2"/>
            <w:vAlign w:val="center"/>
          </w:tcPr>
          <w:p w14:paraId="48F93ABE" w14:textId="77777777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Стратегијско управљачко рачуноводство</w:t>
            </w:r>
          </w:p>
        </w:tc>
        <w:tc>
          <w:tcPr>
            <w:tcW w:w="1699" w:type="dxa"/>
            <w:gridSpan w:val="2"/>
            <w:vAlign w:val="center"/>
          </w:tcPr>
          <w:p w14:paraId="1C4F6AA2" w14:textId="77777777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551" w:type="dxa"/>
            <w:gridSpan w:val="3"/>
            <w:vAlign w:val="center"/>
          </w:tcPr>
          <w:p w14:paraId="2DBA9A00" w14:textId="77777777" w:rsidR="00E477A3" w:rsidRPr="006C73B8" w:rsidRDefault="00237B8F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hyperlink r:id="rId8" w:tooltip="Рачуноводство, ревизија и финансијско управљање" w:history="1">
              <w:r w:rsidRPr="00237B8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 w:rsidRPr="00237B8F"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</w:tc>
        <w:tc>
          <w:tcPr>
            <w:tcW w:w="1796" w:type="dxa"/>
            <w:vAlign w:val="center"/>
          </w:tcPr>
          <w:p w14:paraId="6AB2C0F9" w14:textId="77777777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E477A3" w:rsidRPr="006C73B8" w14:paraId="61C8E11A" w14:textId="77777777" w:rsidTr="00E211E2">
        <w:trPr>
          <w:cantSplit/>
          <w:trHeight w:val="340"/>
        </w:trPr>
        <w:tc>
          <w:tcPr>
            <w:tcW w:w="610" w:type="dxa"/>
          </w:tcPr>
          <w:p w14:paraId="6F3B5989" w14:textId="77777777" w:rsidR="00E477A3" w:rsidRPr="006C73B8" w:rsidRDefault="00E477A3" w:rsidP="00E211E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14:paraId="52E6C166" w14:textId="66C5701A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7</w:t>
            </w:r>
            <w:r w:rsidR="00A67406"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494" w:type="dxa"/>
            <w:gridSpan w:val="2"/>
            <w:vAlign w:val="center"/>
          </w:tcPr>
          <w:p w14:paraId="79963DCB" w14:textId="77777777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Стратегијски контролинг</w:t>
            </w:r>
          </w:p>
        </w:tc>
        <w:tc>
          <w:tcPr>
            <w:tcW w:w="1699" w:type="dxa"/>
            <w:gridSpan w:val="2"/>
            <w:vAlign w:val="center"/>
          </w:tcPr>
          <w:p w14:paraId="13CD897D" w14:textId="77777777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551" w:type="dxa"/>
            <w:gridSpan w:val="3"/>
            <w:vAlign w:val="center"/>
          </w:tcPr>
          <w:p w14:paraId="4F2033E3" w14:textId="77777777" w:rsidR="00E477A3" w:rsidRPr="006C73B8" w:rsidRDefault="00237B8F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hyperlink r:id="rId9" w:tooltip="Рачуноводство, ревизија и финансијско управљање" w:history="1">
              <w:r w:rsidRPr="00237B8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 w:rsidRPr="00237B8F"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</w:tc>
        <w:tc>
          <w:tcPr>
            <w:tcW w:w="1796" w:type="dxa"/>
            <w:vAlign w:val="center"/>
          </w:tcPr>
          <w:p w14:paraId="21735D24" w14:textId="77777777" w:rsidR="00E477A3" w:rsidRPr="006C73B8" w:rsidRDefault="00E477A3" w:rsidP="00E211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E477A3" w:rsidRPr="00A67406" w14:paraId="645F0005" w14:textId="77777777" w:rsidTr="00E211E2">
        <w:trPr>
          <w:cantSplit/>
          <w:trHeight w:val="260"/>
        </w:trPr>
        <w:tc>
          <w:tcPr>
            <w:tcW w:w="11203" w:type="dxa"/>
            <w:gridSpan w:val="10"/>
            <w:shd w:val="clear" w:color="auto" w:fill="F2F2F2" w:themeFill="background1" w:themeFillShade="F2"/>
            <w:vAlign w:val="center"/>
          </w:tcPr>
          <w:p w14:paraId="72709708" w14:textId="77777777" w:rsidR="00E477A3" w:rsidRPr="00A67406" w:rsidRDefault="00E477A3" w:rsidP="00E477A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Репрезентативне референце (минимално 5 не више од 10)</w:t>
            </w:r>
          </w:p>
        </w:tc>
      </w:tr>
      <w:tr w:rsidR="00E477A3" w:rsidRPr="006C73B8" w14:paraId="025DE5EC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2B90B23C" w14:textId="77777777" w:rsidR="00E477A3" w:rsidRPr="006C73B8" w:rsidRDefault="00E477A3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0593" w:type="dxa"/>
            <w:gridSpan w:val="9"/>
            <w:vAlign w:val="center"/>
          </w:tcPr>
          <w:p w14:paraId="69126948" w14:textId="77777777" w:rsidR="00E477A3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Новићевић, Б., Антић, Љ., Стевановић, Т. &amp;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Новићевић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Чечевић, Б. (2026). Управљачко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рачуноводство. Економски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факултет у Нишу.</w:t>
            </w:r>
          </w:p>
        </w:tc>
      </w:tr>
      <w:tr w:rsidR="00E477A3" w:rsidRPr="00A67406" w14:paraId="3E4765DA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674A3E63" w14:textId="77777777" w:rsidR="00E477A3" w:rsidRPr="006C73B8" w:rsidRDefault="00E477A3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0593" w:type="dxa"/>
            <w:gridSpan w:val="9"/>
            <w:vAlign w:val="center"/>
          </w:tcPr>
          <w:p w14:paraId="264849E4" w14:textId="77777777" w:rsidR="00E477A3" w:rsidRPr="00A67406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Антић, Љ., Стевановић, Т. &amp;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Новићевић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Чечевић, Б. (2026). Рачуноводство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финансијских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институција. Економски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факултет у Нишу.</w:t>
            </w:r>
          </w:p>
        </w:tc>
      </w:tr>
      <w:tr w:rsidR="00E477A3" w:rsidRPr="006C73B8" w14:paraId="4493C305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541B349C" w14:textId="77777777" w:rsidR="00E477A3" w:rsidRPr="006C73B8" w:rsidRDefault="00E477A3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0593" w:type="dxa"/>
            <w:gridSpan w:val="9"/>
            <w:vAlign w:val="center"/>
          </w:tcPr>
          <w:p w14:paraId="32BE2B66" w14:textId="77777777" w:rsidR="00E477A3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Антић, Љ., Стевановић, Т. &amp;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Новићевић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Чечевић, Б. (2019). Концепти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обрачуна и управљања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трошковима у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lean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пословном</w:t>
            </w:r>
            <w:r w:rsidR="004C5141"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окружењу [Монографија].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Економски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факултет у Нишу.</w:t>
            </w:r>
          </w:p>
        </w:tc>
      </w:tr>
      <w:tr w:rsidR="006C73B8" w:rsidRPr="006C73B8" w14:paraId="59C2A01D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73AD5DEC" w14:textId="77777777" w:rsidR="006C73B8" w:rsidRPr="006C73B8" w:rsidRDefault="006C73B8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0593" w:type="dxa"/>
            <w:gridSpan w:val="9"/>
            <w:vAlign w:val="center"/>
          </w:tcPr>
          <w:p w14:paraId="5CF90F08" w14:textId="77777777" w:rsidR="006C73B8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Novićević Čečević, B.</w:t>
            </w:r>
            <w:r w:rsidR="001A1266">
              <w:rPr>
                <w:rFonts w:ascii="Times New Roman" w:hAnsi="Times New Roman"/>
                <w:sz w:val="20"/>
                <w:szCs w:val="20"/>
              </w:rPr>
              <w:t>, Rađenović, T., &amp; Antić, Lj.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 xml:space="preserve"> (2026). Determinants of firm-level sales growth in a transition economy: Panel evidence from Serbian companies. </w:t>
            </w:r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Journal of East European Management Studies, 31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(2), 46297</w:t>
            </w:r>
          </w:p>
        </w:tc>
      </w:tr>
      <w:tr w:rsidR="006C73B8" w:rsidRPr="006C73B8" w14:paraId="59FB49ED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1A855C31" w14:textId="77777777" w:rsidR="006C73B8" w:rsidRPr="006C73B8" w:rsidRDefault="006C73B8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0593" w:type="dxa"/>
            <w:gridSpan w:val="9"/>
            <w:vAlign w:val="center"/>
          </w:tcPr>
          <w:p w14:paraId="092E8D9C" w14:textId="77777777" w:rsidR="006C73B8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 xml:space="preserve">Novićević Čečević, B., Antić, Lj., &amp; Đorđević, M. (2024). Measuring companies’ business performance in the Republic of Serbia using composite indices. </w:t>
            </w:r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Facta Universitatis, Series: Economics and Organization, 21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(3), 203–219.</w:t>
            </w:r>
          </w:p>
        </w:tc>
      </w:tr>
      <w:tr w:rsidR="006C73B8" w:rsidRPr="006C73B8" w14:paraId="3CDBF4A0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184FE20A" w14:textId="77777777" w:rsidR="006C73B8" w:rsidRPr="006C73B8" w:rsidRDefault="006C73B8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0593" w:type="dxa"/>
            <w:gridSpan w:val="9"/>
            <w:vAlign w:val="center"/>
          </w:tcPr>
          <w:p w14:paraId="4B9F6469" w14:textId="77777777" w:rsidR="006C73B8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 xml:space="preserve">Spasić, K., Novićević Čečević, B., &amp; Antić, Lj. (2024). Statistical analysis of the information suitability of cost accounting for strategic and operative management in higher education. </w:t>
            </w:r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Themes, 62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(3), 333–350.</w:t>
            </w:r>
          </w:p>
        </w:tc>
      </w:tr>
      <w:tr w:rsidR="006C73B8" w:rsidRPr="006C73B8" w14:paraId="544E2A50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5D4467DA" w14:textId="77777777" w:rsidR="006C73B8" w:rsidRPr="006C73B8" w:rsidRDefault="006C73B8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0593" w:type="dxa"/>
            <w:gridSpan w:val="9"/>
            <w:vAlign w:val="center"/>
          </w:tcPr>
          <w:p w14:paraId="24510C36" w14:textId="77777777" w:rsidR="006C73B8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Antić, Lj., Stevanović, T., &amp;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Milenović, J. (2022). Specifičnosti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primene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obračuna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troškova po aktivnostima u zdravstvenim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organizacijama u uslovima</w:t>
            </w:r>
            <w:r w:rsidR="004C5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 xml:space="preserve">pandemije COVID-19. In </w:t>
            </w:r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 Scientific Conference Post-</w:t>
            </w:r>
            <w:proofErr w:type="gramStart"/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pandemic</w:t>
            </w:r>
            <w:proofErr w:type="gramEnd"/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Economic Challenges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 xml:space="preserve"> (pp. 405–414). Faculty of Economics, University of Niš.</w:t>
            </w:r>
          </w:p>
        </w:tc>
      </w:tr>
      <w:tr w:rsidR="006C73B8" w:rsidRPr="006C73B8" w14:paraId="70D837C9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55BA2FD4" w14:textId="77777777" w:rsidR="006C73B8" w:rsidRPr="006C73B8" w:rsidRDefault="006C73B8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0593" w:type="dxa"/>
            <w:gridSpan w:val="9"/>
            <w:vAlign w:val="center"/>
          </w:tcPr>
          <w:p w14:paraId="62C9C004" w14:textId="77777777" w:rsidR="006C73B8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 xml:space="preserve">Antić, Lj., Stevanović, T., &amp;Milenović, J. (2021). Environmental activity-based costing as an instrument of environmental management accounting. </w:t>
            </w:r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Economic Outlook, 23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(1), 53–68.</w:t>
            </w:r>
          </w:p>
        </w:tc>
      </w:tr>
      <w:tr w:rsidR="006C73B8" w:rsidRPr="006C73B8" w14:paraId="03325FFA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31E10E29" w14:textId="77777777" w:rsidR="006C73B8" w:rsidRPr="006C73B8" w:rsidRDefault="006C73B8" w:rsidP="00FF3C1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0593" w:type="dxa"/>
            <w:gridSpan w:val="9"/>
            <w:vAlign w:val="center"/>
          </w:tcPr>
          <w:p w14:paraId="21E9035A" w14:textId="77777777" w:rsidR="006C73B8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 xml:space="preserve">Antić, Lj., Novićević Čečević, B., &amp;Spasić, K. (2020). Cost accounting and performance measurement with the purpose of increasing the competitiveness of sports organizations. </w:t>
            </w:r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Themes, 58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(2), 235–253.</w:t>
            </w:r>
          </w:p>
        </w:tc>
      </w:tr>
      <w:tr w:rsidR="006C73B8" w:rsidRPr="006C73B8" w14:paraId="2AB2C994" w14:textId="77777777" w:rsidTr="00E211E2">
        <w:trPr>
          <w:cantSplit/>
          <w:trHeight w:val="340"/>
        </w:trPr>
        <w:tc>
          <w:tcPr>
            <w:tcW w:w="610" w:type="dxa"/>
            <w:vAlign w:val="center"/>
          </w:tcPr>
          <w:p w14:paraId="3E98A9DA" w14:textId="77777777" w:rsidR="006C73B8" w:rsidRPr="006C73B8" w:rsidRDefault="006C73B8" w:rsidP="00FF3C15">
            <w:pPr>
              <w:tabs>
                <w:tab w:val="left" w:pos="567"/>
              </w:tabs>
              <w:ind w:left="144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0593" w:type="dxa"/>
            <w:gridSpan w:val="9"/>
            <w:vAlign w:val="center"/>
          </w:tcPr>
          <w:p w14:paraId="01B8D43D" w14:textId="77777777" w:rsidR="006C73B8" w:rsidRPr="006C73B8" w:rsidRDefault="006C73B8" w:rsidP="00E211E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 xml:space="preserve">Antić, Lj., Novićević Čečević, B., &amp;Spasić, K. (2018). The (no)alignment of costing and enterprise management concepts with lean business concept. In </w:t>
            </w:r>
            <w:r w:rsidRPr="006C73B8">
              <w:rPr>
                <w:rFonts w:ascii="Times New Roman" w:hAnsi="Times New Roman"/>
                <w:i/>
                <w:iCs/>
                <w:sz w:val="20"/>
                <w:szCs w:val="20"/>
              </w:rPr>
              <w:t>Contemporary Issues in Economics, Business and Management – EBM 2018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 xml:space="preserve"> (pp. 383–391). Faculty of Economics, University of Kragujevac.</w:t>
            </w:r>
          </w:p>
        </w:tc>
      </w:tr>
      <w:tr w:rsidR="00E477A3" w:rsidRPr="00A67406" w14:paraId="25BDBE36" w14:textId="77777777" w:rsidTr="00E211E2">
        <w:trPr>
          <w:cantSplit/>
          <w:trHeight w:val="340"/>
        </w:trPr>
        <w:tc>
          <w:tcPr>
            <w:tcW w:w="11203" w:type="dxa"/>
            <w:gridSpan w:val="10"/>
            <w:shd w:val="clear" w:color="auto" w:fill="F2F2F2" w:themeFill="background1" w:themeFillShade="F2"/>
            <w:vAlign w:val="center"/>
          </w:tcPr>
          <w:p w14:paraId="27EC0D0F" w14:textId="77777777" w:rsidR="00E477A3" w:rsidRPr="00A67406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477A3" w:rsidRPr="006C73B8" w14:paraId="364630C8" w14:textId="77777777" w:rsidTr="00E211E2">
        <w:trPr>
          <w:cantSplit/>
          <w:trHeight w:val="340"/>
        </w:trPr>
        <w:tc>
          <w:tcPr>
            <w:tcW w:w="5157" w:type="dxa"/>
            <w:gridSpan w:val="4"/>
            <w:vAlign w:val="center"/>
          </w:tcPr>
          <w:p w14:paraId="7B36D536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6046" w:type="dxa"/>
            <w:gridSpan w:val="6"/>
            <w:vAlign w:val="center"/>
          </w:tcPr>
          <w:p w14:paraId="019E7048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477A3" w:rsidRPr="006C73B8" w14:paraId="79F5A47E" w14:textId="77777777" w:rsidTr="00E211E2">
        <w:trPr>
          <w:cantSplit/>
          <w:trHeight w:val="340"/>
        </w:trPr>
        <w:tc>
          <w:tcPr>
            <w:tcW w:w="5157" w:type="dxa"/>
            <w:gridSpan w:val="4"/>
            <w:vAlign w:val="center"/>
          </w:tcPr>
          <w:p w14:paraId="3DCA2C18" w14:textId="77777777" w:rsidR="00E477A3" w:rsidRPr="00A67406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Укупан број радова са 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SCI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r w:rsidRPr="006C73B8">
              <w:rPr>
                <w:rFonts w:ascii="Times New Roman" w:hAnsi="Times New Roman"/>
                <w:sz w:val="20"/>
                <w:szCs w:val="20"/>
              </w:rPr>
              <w:t>SSCI</w:t>
            </w:r>
            <w:r w:rsidRPr="00A67406">
              <w:rPr>
                <w:rFonts w:ascii="Times New Roman" w:hAnsi="Times New Roman"/>
                <w:sz w:val="20"/>
                <w:szCs w:val="20"/>
                <w:lang w:val="ru-RU"/>
              </w:rPr>
              <w:t>) листе</w:t>
            </w:r>
          </w:p>
        </w:tc>
        <w:tc>
          <w:tcPr>
            <w:tcW w:w="6046" w:type="dxa"/>
            <w:gridSpan w:val="6"/>
            <w:vAlign w:val="center"/>
          </w:tcPr>
          <w:p w14:paraId="100A65F2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477A3" w:rsidRPr="006C73B8" w14:paraId="2B0418EF" w14:textId="77777777" w:rsidTr="00E211E2">
        <w:trPr>
          <w:cantSplit/>
          <w:trHeight w:val="340"/>
        </w:trPr>
        <w:tc>
          <w:tcPr>
            <w:tcW w:w="5157" w:type="dxa"/>
            <w:gridSpan w:val="4"/>
            <w:vAlign w:val="center"/>
          </w:tcPr>
          <w:p w14:paraId="5FB45CB9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0" w:type="dxa"/>
            <w:gridSpan w:val="3"/>
            <w:vAlign w:val="center"/>
          </w:tcPr>
          <w:p w14:paraId="2556153A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Домаћи     2</w:t>
            </w:r>
          </w:p>
        </w:tc>
        <w:tc>
          <w:tcPr>
            <w:tcW w:w="4106" w:type="dxa"/>
            <w:gridSpan w:val="3"/>
            <w:vAlign w:val="center"/>
          </w:tcPr>
          <w:p w14:paraId="72791ABF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E477A3" w:rsidRPr="006C73B8" w14:paraId="1FF1A950" w14:textId="77777777" w:rsidTr="00E211E2">
        <w:trPr>
          <w:cantSplit/>
          <w:trHeight w:val="340"/>
        </w:trPr>
        <w:tc>
          <w:tcPr>
            <w:tcW w:w="1663" w:type="dxa"/>
            <w:gridSpan w:val="2"/>
            <w:vAlign w:val="center"/>
          </w:tcPr>
          <w:p w14:paraId="573D52ED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C73B8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9540" w:type="dxa"/>
            <w:gridSpan w:val="8"/>
            <w:vAlign w:val="center"/>
          </w:tcPr>
          <w:p w14:paraId="66A34096" w14:textId="77777777" w:rsidR="00E477A3" w:rsidRPr="006C73B8" w:rsidRDefault="00E477A3" w:rsidP="00E477A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4F92E58" w14:textId="77777777" w:rsidR="00224377" w:rsidRPr="006C73B8" w:rsidRDefault="00224377">
      <w:pPr>
        <w:rPr>
          <w:rFonts w:ascii="Times New Roman" w:hAnsi="Times New Roman"/>
          <w:sz w:val="20"/>
          <w:szCs w:val="20"/>
        </w:rPr>
      </w:pPr>
    </w:p>
    <w:sectPr w:rsidR="00224377" w:rsidRPr="006C73B8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4574D2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3336048">
    <w:abstractNumId w:val="1"/>
  </w:num>
  <w:num w:numId="2" w16cid:durableId="98481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576C9"/>
    <w:rsid w:val="00076352"/>
    <w:rsid w:val="000853E9"/>
    <w:rsid w:val="000C5D8F"/>
    <w:rsid w:val="0010614B"/>
    <w:rsid w:val="00156CC8"/>
    <w:rsid w:val="001A1266"/>
    <w:rsid w:val="00224377"/>
    <w:rsid w:val="00237B8F"/>
    <w:rsid w:val="00273BD1"/>
    <w:rsid w:val="002F2ABE"/>
    <w:rsid w:val="003157EB"/>
    <w:rsid w:val="0039393F"/>
    <w:rsid w:val="004143DC"/>
    <w:rsid w:val="004A3D33"/>
    <w:rsid w:val="004C5141"/>
    <w:rsid w:val="00527E34"/>
    <w:rsid w:val="005302AC"/>
    <w:rsid w:val="005C4BA7"/>
    <w:rsid w:val="0062619C"/>
    <w:rsid w:val="00664F76"/>
    <w:rsid w:val="00690FB8"/>
    <w:rsid w:val="006C73B8"/>
    <w:rsid w:val="006F726D"/>
    <w:rsid w:val="00734E4D"/>
    <w:rsid w:val="007555EC"/>
    <w:rsid w:val="00796F4A"/>
    <w:rsid w:val="007A2FDE"/>
    <w:rsid w:val="007A4520"/>
    <w:rsid w:val="008125CB"/>
    <w:rsid w:val="00822F4B"/>
    <w:rsid w:val="00840C8D"/>
    <w:rsid w:val="00885C12"/>
    <w:rsid w:val="008E2714"/>
    <w:rsid w:val="00907AFB"/>
    <w:rsid w:val="009906D5"/>
    <w:rsid w:val="00A17238"/>
    <w:rsid w:val="00A301EF"/>
    <w:rsid w:val="00A67406"/>
    <w:rsid w:val="00B3047A"/>
    <w:rsid w:val="00B63D0B"/>
    <w:rsid w:val="00B832B0"/>
    <w:rsid w:val="00BC1FA8"/>
    <w:rsid w:val="00CC6F4E"/>
    <w:rsid w:val="00D172DB"/>
    <w:rsid w:val="00D200EE"/>
    <w:rsid w:val="00D45439"/>
    <w:rsid w:val="00D8586A"/>
    <w:rsid w:val="00DB19C8"/>
    <w:rsid w:val="00DE2FF6"/>
    <w:rsid w:val="00E211E2"/>
    <w:rsid w:val="00E477A3"/>
    <w:rsid w:val="00EC15C7"/>
    <w:rsid w:val="00F36423"/>
    <w:rsid w:val="00F873CA"/>
    <w:rsid w:val="00FF3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FE17F"/>
  <w15:docId w15:val="{EC3C9F01-6529-4BFD-AEF3-A3F849CA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F2AB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0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0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0E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0E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0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nfak.ni.ac.rs/src/RRFU-master2013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knfak.ni.ac.rs/src/RRFU-master2013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nfak.ni.ac.rs/src/RRFU-master2013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knfak.ni.ac.rs/src/RRFU-master2013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knfak.ni.ac.rs/src/RRFU-master201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Milan Kalinovic</cp:lastModifiedBy>
  <cp:revision>4</cp:revision>
  <dcterms:created xsi:type="dcterms:W3CDTF">2026-05-27T07:31:00Z</dcterms:created>
  <dcterms:modified xsi:type="dcterms:W3CDTF">2026-08-26T10:55:00Z</dcterms:modified>
</cp:coreProperties>
</file>